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Services - Medicare DMEPOS Standard Written Order &amp; Medical Necessity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p>
      <w:pPr>
        <w:pStyle w:val="Heading1"/>
      </w:pPr>
      <w:r>
        <w:t>Beneficiary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Beneficiary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Medicare Beneficiary Identifier (MBI)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Residential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Authorized Representative Name (if applicable)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 (inches)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 (lb)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Treating Practitioner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Credentials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NPI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Specialty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Practice/Clinic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Fax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Office Contact Name and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Order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 category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</w:tbl>
    <w:p>
      <w:pPr>
        <w:pStyle w:val="Heading1"/>
      </w:pPr>
      <w:r>
        <w:t>CMS Standard Written Order (SWO)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Beneficiary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Medicare Beneficiary Identifier (MBI)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Item Description / Narrative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HCPCS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Billed Options / Accessories / Supplies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 to Dispense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</w:tbl>
    <w:p>
      <w:pPr>
        <w:pStyle w:val="Heading1"/>
      </w:pPr>
      <w:r>
        <w:t>Medical Record Support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/ Condition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ICD-10 Code (if known)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Onset / Duration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Symptoms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Severity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Functional Limitations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ADLs / MRADLs Affected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Use Requirements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Course / Progression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Prior Interventions / Equipment Tried and Results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Alternatives Are Insufficient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Benefit and Why the Type, Quantity, and Frequency Are Reasonable and Necessary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pStyle w:val="Heading1"/>
      </w:pPr>
      <w:r>
        <w:t>Face-to-Face and Written Order Prior to Delivery Screening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the item on a current CMS required list or a power mobility device?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yes, explain the CMS list / power mobility device basis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qualifying face-to-face encounter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Method of face-to-face encounter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who performed the encounter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Does the encounter documentation support the ordered item?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no, explain the documentation gap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completed SWO was communicated to supplier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</w:tbl>
    <w:p>
      <w:pPr>
        <w:pStyle w:val="Heading1"/>
      </w:pPr>
      <w:r>
        <w:t>Product-Specific Details: Urology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French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Straight or Coude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Reason for Straight or Coude Selection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Frequency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Sterile Kits Required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and Retention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Self-Catheterization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Enteral/Parenteral Nutrition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Nutrition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Formula or Nutrient Product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Route of Administration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Calories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Containers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Feeding Schedule or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Pump Required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Percentage of Nutrition Provided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Permanence or Impairment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Tube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Supplies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Diabetes/CGM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 regimen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Frequency of insulin administration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Problematic hypoglycemia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Problematic hypoglycemia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Most recent relevant visit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training completed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CGM system and requested receiver, sensors, transmitter, and quantities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Mobility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MRADLs affected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use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cane or walker is insufficient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Ambulation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Falls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Strength and range of motion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Transfer 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Manual wheelchair 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availability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Power mobility evaluation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Accessories requested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Hospital Bed/Support Surface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is positioning not feasible in an ordinary bed?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Needed head elevation level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is frequent or immediate position change medically necessary?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traction required?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traction is required, describe the clinical need and setup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Describe wounds or pressure injuries, including stage, location, and measurements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Describe mobility limitations relevant to hospital bed or support surface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List prior support surfaces tried and the results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PAP/Respiratory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/ Testing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Testing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Sleep Study or Oxygen Testing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Device and Settings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Qualifying Results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Symptoms and Prior Therapy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Accessories Requested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Orthotics/Bracing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Body location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Laterality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/ condition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Instability / clinical findings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Device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duration of use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use / wearing schedule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Product-Specific Details: Wound Supplies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location /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stage / depth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measurements (length × width × depth)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Drainage, treatment, and debridement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Dressing type, change frequency, and quantity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</w:tbl>
    <w:p>
      <w:pPr>
        <w:pStyle w:val="Heading1"/>
      </w:pPr>
      <w:r>
        <w:t>Product-Specific Details: Other DMEPOS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Detailed Item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Specifications and Configuration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Medical Need and Clinical Justification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Alternatives Are Insufficient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pStyle w:val="Heading1"/>
      </w:pPr>
      <w:r>
        <w:t>Documentation Uploads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Order (if separately prepared)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Contemporaneous Office Notes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Face-to-Face Note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Testing Results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Therapy or ATP Evaluation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Discharge Records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Sleep Study or Oxygen Test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Records and Other Policy-Specific Documentation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Practitioner Certification and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Certification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Typed Practitioner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Electronic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Signed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262525991660060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